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F5D5" w14:textId="77777777" w:rsidR="00B90C43" w:rsidRPr="00AF2BDE" w:rsidRDefault="00B90C43" w:rsidP="00D31051">
      <w:pPr>
        <w:pStyle w:val="NormalWeb"/>
        <w:spacing w:before="0" w:beforeAutospacing="0" w:after="0" w:afterAutospacing="0" w:line="216" w:lineRule="auto"/>
        <w:jc w:val="both"/>
        <w:rPr>
          <w:rFonts w:ascii="Arial" w:eastAsiaTheme="majorEastAsia" w:hAnsi="Arial" w:cs="Arial"/>
          <w:b/>
          <w:bCs/>
          <w:color w:val="C00000"/>
          <w:kern w:val="24"/>
          <w:sz w:val="36"/>
          <w:szCs w:val="36"/>
        </w:rPr>
      </w:pPr>
      <w:r w:rsidRPr="00AF2BDE">
        <w:rPr>
          <w:rFonts w:ascii="Arial" w:hAnsi="Arial" w:cs="Arial"/>
          <w:noProof/>
        </w:rPr>
        <w:drawing>
          <wp:anchor distT="0" distB="0" distL="114300" distR="114300" simplePos="0" relativeHeight="251658240" behindDoc="1" locked="0" layoutInCell="1" allowOverlap="1" wp14:anchorId="37138E25" wp14:editId="0440E8ED">
            <wp:simplePos x="0" y="0"/>
            <wp:positionH relativeFrom="column">
              <wp:posOffset>1685925</wp:posOffset>
            </wp:positionH>
            <wp:positionV relativeFrom="paragraph">
              <wp:posOffset>-367030</wp:posOffset>
            </wp:positionV>
            <wp:extent cx="3221355" cy="80899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1355" cy="808990"/>
                    </a:xfrm>
                    <a:prstGeom prst="rect">
                      <a:avLst/>
                    </a:prstGeom>
                  </pic:spPr>
                </pic:pic>
              </a:graphicData>
            </a:graphic>
          </wp:anchor>
        </w:drawing>
      </w:r>
    </w:p>
    <w:p w14:paraId="0646DD86" w14:textId="77777777" w:rsidR="00B90C43" w:rsidRPr="00AF2BDE" w:rsidRDefault="00B90C43" w:rsidP="00D31051">
      <w:pPr>
        <w:pStyle w:val="NormalWeb"/>
        <w:spacing w:before="0" w:beforeAutospacing="0" w:after="0" w:afterAutospacing="0" w:line="216" w:lineRule="auto"/>
        <w:jc w:val="both"/>
        <w:rPr>
          <w:rFonts w:ascii="Arial" w:eastAsiaTheme="majorEastAsia" w:hAnsi="Arial" w:cs="Arial"/>
          <w:b/>
          <w:bCs/>
          <w:color w:val="C00000"/>
          <w:kern w:val="24"/>
          <w:sz w:val="36"/>
          <w:szCs w:val="36"/>
        </w:rPr>
      </w:pPr>
    </w:p>
    <w:p w14:paraId="3D51D3DB" w14:textId="3434EEC3" w:rsidR="00027B67" w:rsidRPr="00AF2BDE" w:rsidRDefault="00027B67" w:rsidP="00D31051">
      <w:pPr>
        <w:pStyle w:val="NormalWeb"/>
        <w:spacing w:before="0" w:beforeAutospacing="0" w:after="0" w:afterAutospacing="0" w:line="216" w:lineRule="auto"/>
        <w:jc w:val="both"/>
        <w:rPr>
          <w:rFonts w:ascii="Arial" w:eastAsiaTheme="majorEastAsia" w:hAnsi="Arial" w:cs="Arial"/>
          <w:b/>
          <w:bCs/>
          <w:color w:val="C00000"/>
          <w:kern w:val="24"/>
          <w:sz w:val="36"/>
          <w:szCs w:val="36"/>
        </w:rPr>
      </w:pPr>
      <w:r w:rsidRPr="00AF2BDE">
        <w:rPr>
          <w:rFonts w:ascii="Arial" w:eastAsiaTheme="majorEastAsia" w:hAnsi="Arial" w:cs="Arial"/>
          <w:b/>
          <w:bCs/>
          <w:color w:val="C00000"/>
          <w:kern w:val="24"/>
          <w:sz w:val="36"/>
          <w:szCs w:val="36"/>
        </w:rPr>
        <w:t>COVID-19 Vaccination</w:t>
      </w:r>
      <w:r w:rsidR="00B90C43" w:rsidRPr="00AF2BDE">
        <w:rPr>
          <w:rFonts w:ascii="Arial" w:eastAsiaTheme="majorEastAsia" w:hAnsi="Arial" w:cs="Arial"/>
          <w:b/>
          <w:bCs/>
          <w:color w:val="C00000"/>
          <w:kern w:val="24"/>
          <w:sz w:val="36"/>
          <w:szCs w:val="36"/>
        </w:rPr>
        <w:t xml:space="preserve"> Programme </w:t>
      </w:r>
      <w:r w:rsidR="0007582D" w:rsidRPr="00AF2BDE">
        <w:rPr>
          <w:rFonts w:ascii="Arial" w:eastAsiaTheme="majorEastAsia" w:hAnsi="Arial" w:cs="Arial"/>
          <w:b/>
          <w:bCs/>
          <w:color w:val="C00000"/>
          <w:kern w:val="24"/>
          <w:sz w:val="36"/>
          <w:szCs w:val="36"/>
        </w:rPr>
        <w:t>Information</w:t>
      </w:r>
    </w:p>
    <w:p w14:paraId="424849C1" w14:textId="11A9D350" w:rsidR="00B90C43" w:rsidRPr="00AF2BDE" w:rsidRDefault="00B90C43" w:rsidP="00D31051">
      <w:pPr>
        <w:pStyle w:val="NormalWeb"/>
        <w:shd w:val="clear" w:color="auto" w:fill="E7E6E6" w:themeFill="background2"/>
        <w:spacing w:before="0" w:beforeAutospacing="0" w:after="0" w:afterAutospacing="0" w:line="288" w:lineRule="auto"/>
        <w:jc w:val="both"/>
        <w:rPr>
          <w:rFonts w:ascii="Arial" w:hAnsi="Arial" w:cs="Arial"/>
        </w:rPr>
      </w:pPr>
    </w:p>
    <w:p w14:paraId="4FA01114" w14:textId="77777777" w:rsidR="006A7CFB" w:rsidRPr="00AF2BDE" w:rsidRDefault="006A7CFB" w:rsidP="00D31051">
      <w:pPr>
        <w:shd w:val="clear" w:color="auto" w:fill="FFFFFF"/>
        <w:spacing w:after="0" w:line="240" w:lineRule="auto"/>
        <w:jc w:val="both"/>
        <w:rPr>
          <w:rFonts w:ascii="Arial" w:hAnsi="Arial" w:cs="Arial"/>
          <w:sz w:val="24"/>
          <w:szCs w:val="24"/>
          <w:lang w:eastAsia="en-GB"/>
        </w:rPr>
      </w:pPr>
    </w:p>
    <w:p w14:paraId="33A8B208" w14:textId="43AFF3D1" w:rsidR="00AF2BDE" w:rsidRPr="00AF2BDE" w:rsidRDefault="00AF2BDE" w:rsidP="00D31051">
      <w:pPr>
        <w:jc w:val="both"/>
        <w:rPr>
          <w:rFonts w:ascii="Arial" w:hAnsi="Arial" w:cs="Arial"/>
          <w:color w:val="0070C0"/>
          <w:sz w:val="24"/>
          <w:szCs w:val="24"/>
        </w:rPr>
      </w:pPr>
      <w:r w:rsidRPr="00AF2BDE">
        <w:rPr>
          <w:rFonts w:ascii="Arial" w:hAnsi="Arial" w:cs="Arial"/>
          <w:color w:val="0070C0"/>
          <w:sz w:val="24"/>
          <w:szCs w:val="24"/>
        </w:rPr>
        <w:t>Introduction to the Covid-19 Vaccination Programme</w:t>
      </w:r>
      <w:bookmarkStart w:id="0" w:name="_GoBack"/>
      <w:bookmarkEnd w:id="0"/>
    </w:p>
    <w:p w14:paraId="579A7856" w14:textId="7E0956D7" w:rsidR="0007582D" w:rsidRPr="00AF2BDE" w:rsidRDefault="006A7CFB" w:rsidP="00D31051">
      <w:pPr>
        <w:shd w:val="clear" w:color="auto" w:fill="FFFFFF"/>
        <w:spacing w:after="0" w:line="240" w:lineRule="auto"/>
        <w:jc w:val="both"/>
        <w:rPr>
          <w:rFonts w:ascii="Arial" w:hAnsi="Arial" w:cs="Arial"/>
          <w:sz w:val="24"/>
          <w:szCs w:val="24"/>
          <w:lang w:eastAsia="en-GB"/>
        </w:rPr>
      </w:pPr>
      <w:r w:rsidRPr="00AF2BDE">
        <w:rPr>
          <w:rFonts w:ascii="Arial" w:hAnsi="Arial" w:cs="Arial"/>
          <w:sz w:val="24"/>
          <w:szCs w:val="24"/>
          <w:lang w:eastAsia="en-GB"/>
        </w:rPr>
        <w:t>Cardiff and Vale U</w:t>
      </w:r>
      <w:r w:rsidR="00674037" w:rsidRPr="00AF2BDE">
        <w:rPr>
          <w:rFonts w:ascii="Arial" w:hAnsi="Arial" w:cs="Arial"/>
          <w:sz w:val="24"/>
          <w:szCs w:val="24"/>
          <w:lang w:eastAsia="en-GB"/>
        </w:rPr>
        <w:t xml:space="preserve">niversity </w:t>
      </w:r>
      <w:r w:rsidRPr="00AF2BDE">
        <w:rPr>
          <w:rFonts w:ascii="Arial" w:hAnsi="Arial" w:cs="Arial"/>
          <w:sz w:val="24"/>
          <w:szCs w:val="24"/>
          <w:lang w:eastAsia="en-GB"/>
        </w:rPr>
        <w:t>H</w:t>
      </w:r>
      <w:r w:rsidR="00674037" w:rsidRPr="00AF2BDE">
        <w:rPr>
          <w:rFonts w:ascii="Arial" w:hAnsi="Arial" w:cs="Arial"/>
          <w:sz w:val="24"/>
          <w:szCs w:val="24"/>
          <w:lang w:eastAsia="en-GB"/>
        </w:rPr>
        <w:t xml:space="preserve">ealth </w:t>
      </w:r>
      <w:r w:rsidRPr="00AF2BDE">
        <w:rPr>
          <w:rFonts w:ascii="Arial" w:hAnsi="Arial" w:cs="Arial"/>
          <w:sz w:val="24"/>
          <w:szCs w:val="24"/>
          <w:lang w:eastAsia="en-GB"/>
        </w:rPr>
        <w:t>B</w:t>
      </w:r>
      <w:r w:rsidR="00674037" w:rsidRPr="00AF2BDE">
        <w:rPr>
          <w:rFonts w:ascii="Arial" w:hAnsi="Arial" w:cs="Arial"/>
          <w:sz w:val="24"/>
          <w:szCs w:val="24"/>
          <w:lang w:eastAsia="en-GB"/>
        </w:rPr>
        <w:t>oard (UHB)</w:t>
      </w:r>
      <w:r w:rsidRPr="00AF2BDE">
        <w:rPr>
          <w:rFonts w:ascii="Arial" w:hAnsi="Arial" w:cs="Arial"/>
          <w:sz w:val="24"/>
          <w:szCs w:val="24"/>
          <w:lang w:eastAsia="en-GB"/>
        </w:rPr>
        <w:t xml:space="preserve"> has been working closely with local authority, public and third sector partners</w:t>
      </w:r>
      <w:r w:rsidR="0007582D" w:rsidRPr="00AF2BDE">
        <w:rPr>
          <w:rFonts w:ascii="Arial" w:hAnsi="Arial" w:cs="Arial"/>
          <w:sz w:val="24"/>
          <w:szCs w:val="24"/>
          <w:lang w:eastAsia="en-GB"/>
        </w:rPr>
        <w:t xml:space="preserve"> for months in preparation for the</w:t>
      </w:r>
      <w:r w:rsidRPr="00AF2BDE">
        <w:rPr>
          <w:rFonts w:ascii="Arial" w:hAnsi="Arial" w:cs="Arial"/>
          <w:sz w:val="24"/>
          <w:szCs w:val="24"/>
          <w:lang w:eastAsia="en-GB"/>
        </w:rPr>
        <w:t xml:space="preserve"> deliver</w:t>
      </w:r>
      <w:r w:rsidR="0007582D" w:rsidRPr="00AF2BDE">
        <w:rPr>
          <w:rFonts w:ascii="Arial" w:hAnsi="Arial" w:cs="Arial"/>
          <w:sz w:val="24"/>
          <w:szCs w:val="24"/>
          <w:lang w:eastAsia="en-GB"/>
        </w:rPr>
        <w:t>y of</w:t>
      </w:r>
      <w:r w:rsidRPr="00AF2BDE">
        <w:rPr>
          <w:rFonts w:ascii="Arial" w:hAnsi="Arial" w:cs="Arial"/>
          <w:sz w:val="24"/>
          <w:szCs w:val="24"/>
          <w:lang w:eastAsia="en-GB"/>
        </w:rPr>
        <w:t xml:space="preserve"> a </w:t>
      </w:r>
      <w:r w:rsidR="0007582D" w:rsidRPr="00AF2BDE">
        <w:rPr>
          <w:rFonts w:ascii="Arial" w:hAnsi="Arial" w:cs="Arial"/>
          <w:sz w:val="24"/>
          <w:szCs w:val="24"/>
          <w:lang w:eastAsia="en-GB"/>
        </w:rPr>
        <w:t xml:space="preserve">Covid-19 </w:t>
      </w:r>
      <w:r w:rsidRPr="00AF2BDE">
        <w:rPr>
          <w:rFonts w:ascii="Arial" w:hAnsi="Arial" w:cs="Arial"/>
          <w:sz w:val="24"/>
          <w:szCs w:val="24"/>
          <w:lang w:eastAsia="en-GB"/>
        </w:rPr>
        <w:t xml:space="preserve">vaccination programme to the </w:t>
      </w:r>
      <w:r w:rsidR="0007582D" w:rsidRPr="00AF2BDE">
        <w:rPr>
          <w:rFonts w:ascii="Arial" w:hAnsi="Arial" w:cs="Arial"/>
          <w:sz w:val="24"/>
          <w:szCs w:val="24"/>
          <w:lang w:eastAsia="en-GB"/>
        </w:rPr>
        <w:t>population of Cardiff and the Vale of Glamorgan. Now that the first deliveries of vaccine have started to arrive in Wales we have been able to get started.</w:t>
      </w:r>
    </w:p>
    <w:p w14:paraId="25CA89F5" w14:textId="661B38EB" w:rsidR="0007582D" w:rsidRPr="00AF2BDE" w:rsidRDefault="0007582D" w:rsidP="00D31051">
      <w:pPr>
        <w:shd w:val="clear" w:color="auto" w:fill="FFFFFF"/>
        <w:spacing w:after="0" w:line="240" w:lineRule="auto"/>
        <w:jc w:val="both"/>
        <w:rPr>
          <w:rFonts w:ascii="Arial" w:hAnsi="Arial" w:cs="Arial"/>
          <w:sz w:val="24"/>
          <w:szCs w:val="24"/>
          <w:lang w:eastAsia="en-GB"/>
        </w:rPr>
      </w:pPr>
    </w:p>
    <w:p w14:paraId="3D638E90" w14:textId="1F70FAB1" w:rsidR="0007582D" w:rsidRPr="00AF2BDE" w:rsidRDefault="0007582D" w:rsidP="00D31051">
      <w:pPr>
        <w:shd w:val="clear" w:color="auto" w:fill="FFFFFF"/>
        <w:spacing w:after="0" w:line="240" w:lineRule="auto"/>
        <w:jc w:val="both"/>
        <w:rPr>
          <w:rFonts w:ascii="Arial" w:hAnsi="Arial" w:cs="Arial"/>
          <w:sz w:val="24"/>
          <w:szCs w:val="24"/>
          <w:lang w:eastAsia="en-GB"/>
        </w:rPr>
      </w:pPr>
      <w:r w:rsidRPr="00AF2BDE">
        <w:rPr>
          <w:rFonts w:ascii="Arial" w:hAnsi="Arial" w:cs="Arial"/>
          <w:sz w:val="24"/>
          <w:szCs w:val="24"/>
          <w:lang w:eastAsia="en-GB"/>
        </w:rPr>
        <w:t>Delivering a mass vaccination programme at such a large scale is an enormous challenge, and requires a great deal of preparation</w:t>
      </w:r>
      <w:r w:rsidR="00D31051">
        <w:rPr>
          <w:rFonts w:ascii="Arial" w:hAnsi="Arial" w:cs="Arial"/>
          <w:sz w:val="24"/>
          <w:szCs w:val="24"/>
          <w:lang w:eastAsia="en-GB"/>
        </w:rPr>
        <w:t xml:space="preserve"> and coordination</w:t>
      </w:r>
      <w:r w:rsidRPr="00AF2BDE">
        <w:rPr>
          <w:rFonts w:ascii="Arial" w:hAnsi="Arial" w:cs="Arial"/>
          <w:sz w:val="24"/>
          <w:szCs w:val="24"/>
          <w:lang w:eastAsia="en-GB"/>
        </w:rPr>
        <w:t xml:space="preserve"> to ensure it can be done safely. </w:t>
      </w:r>
      <w:r w:rsidR="00D31051">
        <w:rPr>
          <w:rFonts w:ascii="Arial" w:hAnsi="Arial" w:cs="Arial"/>
          <w:sz w:val="24"/>
          <w:szCs w:val="24"/>
          <w:lang w:eastAsia="en-GB"/>
        </w:rPr>
        <w:t xml:space="preserve">It is simply not possible to vaccinate everyone who is eligible for it at the same time, and therefore we have to sequence the invitations in accordance with the priority groups that are set nationally. </w:t>
      </w:r>
      <w:r w:rsidRPr="00AF2BDE">
        <w:rPr>
          <w:rFonts w:ascii="Arial" w:hAnsi="Arial" w:cs="Arial"/>
          <w:sz w:val="24"/>
          <w:szCs w:val="24"/>
          <w:lang w:eastAsia="en-GB"/>
        </w:rPr>
        <w:t xml:space="preserve">It will take many months for vaccinations to be delivered </w:t>
      </w:r>
      <w:r w:rsidR="00D31051">
        <w:rPr>
          <w:rFonts w:ascii="Arial" w:hAnsi="Arial" w:cs="Arial"/>
          <w:sz w:val="24"/>
          <w:szCs w:val="24"/>
          <w:lang w:eastAsia="en-GB"/>
        </w:rPr>
        <w:t>to everyone who is eligible.</w:t>
      </w:r>
    </w:p>
    <w:p w14:paraId="20D6529D" w14:textId="7FC2708E" w:rsidR="0007582D" w:rsidRPr="00AF2BDE" w:rsidRDefault="0007582D" w:rsidP="00D31051">
      <w:pPr>
        <w:shd w:val="clear" w:color="auto" w:fill="FFFFFF"/>
        <w:spacing w:after="0" w:line="240" w:lineRule="auto"/>
        <w:jc w:val="both"/>
        <w:rPr>
          <w:rFonts w:ascii="Arial" w:hAnsi="Arial" w:cs="Arial"/>
          <w:sz w:val="24"/>
          <w:szCs w:val="24"/>
          <w:lang w:eastAsia="en-GB"/>
        </w:rPr>
      </w:pPr>
    </w:p>
    <w:p w14:paraId="6164FEAE" w14:textId="1DD40580" w:rsidR="00AF2BDE" w:rsidRPr="00AF2BDE" w:rsidRDefault="00AF2BDE" w:rsidP="00D31051">
      <w:pPr>
        <w:shd w:val="clear" w:color="auto" w:fill="FFFFFF"/>
        <w:spacing w:after="0" w:line="240" w:lineRule="auto"/>
        <w:jc w:val="both"/>
        <w:rPr>
          <w:rFonts w:ascii="Arial" w:hAnsi="Arial" w:cs="Arial"/>
          <w:sz w:val="24"/>
          <w:szCs w:val="24"/>
          <w:lang w:eastAsia="en-GB"/>
        </w:rPr>
      </w:pPr>
      <w:r w:rsidRPr="00AF2BDE">
        <w:rPr>
          <w:rFonts w:ascii="Arial" w:hAnsi="Arial" w:cs="Arial"/>
          <w:sz w:val="24"/>
          <w:szCs w:val="24"/>
          <w:lang w:eastAsia="en-GB"/>
        </w:rPr>
        <w:t xml:space="preserve">Below are the answers to some frequently asked questions which will provide some </w:t>
      </w:r>
      <w:r w:rsidR="008C7098" w:rsidRPr="00AF2BDE">
        <w:rPr>
          <w:rFonts w:ascii="Arial" w:hAnsi="Arial" w:cs="Arial"/>
          <w:sz w:val="24"/>
          <w:szCs w:val="24"/>
          <w:lang w:eastAsia="en-GB"/>
        </w:rPr>
        <w:t>information</w:t>
      </w:r>
      <w:r w:rsidRPr="00AF2BDE">
        <w:rPr>
          <w:rFonts w:ascii="Arial" w:hAnsi="Arial" w:cs="Arial"/>
          <w:sz w:val="24"/>
          <w:szCs w:val="24"/>
          <w:lang w:eastAsia="en-GB"/>
        </w:rPr>
        <w:t xml:space="preserve"> about the vaccine and the process that we are undertaking in order to deliver it to our </w:t>
      </w:r>
      <w:proofErr w:type="gramStart"/>
      <w:r w:rsidRPr="00AF2BDE">
        <w:rPr>
          <w:rFonts w:ascii="Arial" w:hAnsi="Arial" w:cs="Arial"/>
          <w:sz w:val="24"/>
          <w:szCs w:val="24"/>
          <w:lang w:eastAsia="en-GB"/>
        </w:rPr>
        <w:t>population.</w:t>
      </w:r>
      <w:proofErr w:type="gramEnd"/>
    </w:p>
    <w:p w14:paraId="608C41BA" w14:textId="6837D4CF" w:rsidR="00AF2BDE" w:rsidRDefault="00AF2BDE" w:rsidP="00D31051">
      <w:pPr>
        <w:shd w:val="clear" w:color="auto" w:fill="FFFFFF"/>
        <w:spacing w:after="0" w:line="240" w:lineRule="auto"/>
        <w:jc w:val="both"/>
        <w:rPr>
          <w:rFonts w:ascii="Arial" w:hAnsi="Arial" w:cs="Arial"/>
          <w:sz w:val="24"/>
          <w:szCs w:val="24"/>
          <w:lang w:eastAsia="en-GB"/>
        </w:rPr>
      </w:pPr>
    </w:p>
    <w:p w14:paraId="7445CCC5" w14:textId="545EE638" w:rsidR="00AF2BDE" w:rsidRPr="00AF2BDE" w:rsidRDefault="00AF2BDE" w:rsidP="00D31051">
      <w:pPr>
        <w:jc w:val="both"/>
        <w:rPr>
          <w:rFonts w:ascii="Arial" w:hAnsi="Arial" w:cs="Arial"/>
          <w:color w:val="0070C0"/>
          <w:sz w:val="24"/>
          <w:szCs w:val="24"/>
        </w:rPr>
      </w:pPr>
      <w:r>
        <w:rPr>
          <w:rFonts w:ascii="Arial" w:hAnsi="Arial" w:cs="Arial"/>
          <w:color w:val="0070C0"/>
          <w:sz w:val="24"/>
          <w:szCs w:val="24"/>
        </w:rPr>
        <w:t>Who is eligible to receive a vaccine</w:t>
      </w:r>
      <w:r w:rsidRPr="00AF2BDE">
        <w:rPr>
          <w:rFonts w:ascii="Arial" w:hAnsi="Arial" w:cs="Arial"/>
          <w:color w:val="0070C0"/>
          <w:sz w:val="24"/>
          <w:szCs w:val="24"/>
        </w:rPr>
        <w:t>?</w:t>
      </w:r>
      <w:r>
        <w:rPr>
          <w:rFonts w:ascii="Arial" w:hAnsi="Arial" w:cs="Arial"/>
          <w:color w:val="0070C0"/>
          <w:sz w:val="24"/>
          <w:szCs w:val="24"/>
        </w:rPr>
        <w:t xml:space="preserve"> </w:t>
      </w:r>
    </w:p>
    <w:p w14:paraId="4ABC19CF" w14:textId="0DCD2AC0" w:rsidR="006A7CFB" w:rsidRDefault="0007582D" w:rsidP="00D31051">
      <w:pPr>
        <w:shd w:val="clear" w:color="auto" w:fill="FFFFFF"/>
        <w:spacing w:after="0" w:line="240" w:lineRule="auto"/>
        <w:jc w:val="both"/>
        <w:rPr>
          <w:rFonts w:ascii="Arial" w:hAnsi="Arial" w:cs="Arial"/>
          <w:sz w:val="24"/>
          <w:szCs w:val="24"/>
          <w:lang w:eastAsia="en-GB"/>
        </w:rPr>
      </w:pPr>
      <w:r w:rsidRPr="00AF2BDE">
        <w:rPr>
          <w:rFonts w:ascii="Arial" w:hAnsi="Arial" w:cs="Arial"/>
          <w:sz w:val="24"/>
          <w:szCs w:val="24"/>
          <w:lang w:eastAsia="en-GB"/>
        </w:rPr>
        <w:t xml:space="preserve">The </w:t>
      </w:r>
      <w:r w:rsidR="006A7CFB" w:rsidRPr="00AF2BDE">
        <w:rPr>
          <w:rFonts w:ascii="Arial" w:hAnsi="Arial" w:cs="Arial"/>
          <w:sz w:val="24"/>
          <w:szCs w:val="24"/>
          <w:lang w:eastAsia="en-GB"/>
        </w:rPr>
        <w:t>priority groups</w:t>
      </w:r>
      <w:r w:rsidR="00D31051">
        <w:rPr>
          <w:rFonts w:ascii="Arial" w:hAnsi="Arial" w:cs="Arial"/>
          <w:sz w:val="24"/>
          <w:szCs w:val="24"/>
          <w:lang w:eastAsia="en-GB"/>
        </w:rPr>
        <w:t xml:space="preserve"> of </w:t>
      </w:r>
      <w:r w:rsidRPr="00AF2BDE">
        <w:rPr>
          <w:rFonts w:ascii="Arial" w:hAnsi="Arial" w:cs="Arial"/>
          <w:sz w:val="24"/>
          <w:szCs w:val="24"/>
          <w:lang w:eastAsia="en-GB"/>
        </w:rPr>
        <w:t>people who are eligible to receive the vaccine</w:t>
      </w:r>
      <w:r w:rsidR="00AF2BDE">
        <w:rPr>
          <w:rFonts w:ascii="Arial" w:hAnsi="Arial" w:cs="Arial"/>
          <w:sz w:val="24"/>
          <w:szCs w:val="24"/>
          <w:lang w:eastAsia="en-GB"/>
        </w:rPr>
        <w:t>,</w:t>
      </w:r>
      <w:r w:rsidR="006A7CFB" w:rsidRPr="00AF2BDE">
        <w:rPr>
          <w:rFonts w:ascii="Arial" w:hAnsi="Arial" w:cs="Arial"/>
          <w:sz w:val="24"/>
          <w:szCs w:val="24"/>
          <w:lang w:eastAsia="en-GB"/>
        </w:rPr>
        <w:t xml:space="preserve"> are </w:t>
      </w:r>
      <w:r w:rsidR="003363C5">
        <w:rPr>
          <w:rFonts w:ascii="Arial" w:hAnsi="Arial" w:cs="Arial"/>
          <w:sz w:val="24"/>
          <w:szCs w:val="24"/>
          <w:lang w:eastAsia="en-GB"/>
        </w:rPr>
        <w:t>agreed</w:t>
      </w:r>
      <w:r w:rsidR="006A7CFB" w:rsidRPr="00AF2BDE">
        <w:rPr>
          <w:rFonts w:ascii="Arial" w:hAnsi="Arial" w:cs="Arial"/>
          <w:sz w:val="24"/>
          <w:szCs w:val="24"/>
          <w:lang w:eastAsia="en-GB"/>
        </w:rPr>
        <w:t xml:space="preserve"> at a UK level by the Joint Committee on Vaccination and Immunisation (JCVI).</w:t>
      </w:r>
      <w:r w:rsidR="0063704A" w:rsidRPr="00AF2BDE">
        <w:rPr>
          <w:rFonts w:ascii="Arial" w:hAnsi="Arial" w:cs="Arial"/>
          <w:sz w:val="24"/>
          <w:szCs w:val="24"/>
          <w:lang w:eastAsia="en-GB"/>
        </w:rPr>
        <w:t xml:space="preserve"> </w:t>
      </w:r>
      <w:r w:rsidR="003363C5">
        <w:rPr>
          <w:rFonts w:ascii="Arial" w:hAnsi="Arial" w:cs="Arial"/>
          <w:sz w:val="24"/>
          <w:szCs w:val="24"/>
          <w:lang w:eastAsia="en-GB"/>
        </w:rPr>
        <w:t>The priorities are based upon the risk of serious illness and mortality, and also the need to protect the health and social care services. The single greatest risk of illness and mortality from Covid-19 is increasing age, and there is also importance in protecting people who are vulnerable due to underlying health conditions. This is the list of priority groups that the JCVI has agreed:</w:t>
      </w:r>
    </w:p>
    <w:p w14:paraId="3CC3B0AC" w14:textId="3A5D7AAB" w:rsidR="003363C5" w:rsidRDefault="003363C5" w:rsidP="00D31051">
      <w:pPr>
        <w:shd w:val="clear" w:color="auto" w:fill="FFFFFF"/>
        <w:spacing w:after="0" w:line="240" w:lineRule="auto"/>
        <w:jc w:val="both"/>
        <w:rPr>
          <w:rFonts w:ascii="Arial" w:hAnsi="Arial" w:cs="Arial"/>
          <w:sz w:val="24"/>
          <w:szCs w:val="24"/>
          <w:lang w:eastAsia="en-GB"/>
        </w:rPr>
      </w:pPr>
    </w:p>
    <w:p w14:paraId="2F37D733" w14:textId="4F1D2117"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Residents in a care home for older adults and their carers</w:t>
      </w:r>
    </w:p>
    <w:p w14:paraId="2B8B3C02" w14:textId="3AFCC2E9"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80 years of age and over, and frontline health and social care workers</w:t>
      </w:r>
    </w:p>
    <w:p w14:paraId="5AD32C25" w14:textId="47987B6D"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75 years of age and over</w:t>
      </w:r>
    </w:p>
    <w:p w14:paraId="3FC3E8C7" w14:textId="19EDBF6C"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70 years of age and over. Clinically extremely vulnerable individuals</w:t>
      </w:r>
      <w:r w:rsidR="00D31051">
        <w:rPr>
          <w:rFonts w:ascii="Arial" w:hAnsi="Arial" w:cs="Arial"/>
        </w:rPr>
        <w:t xml:space="preserve"> (defined </w:t>
      </w:r>
      <w:hyperlink r:id="rId8" w:history="1">
        <w:r w:rsidR="00D31051" w:rsidRPr="00D31051">
          <w:rPr>
            <w:rStyle w:val="Hyperlink"/>
            <w:rFonts w:ascii="Arial" w:hAnsi="Arial" w:cs="Arial"/>
          </w:rPr>
          <w:t>here</w:t>
        </w:r>
      </w:hyperlink>
      <w:r w:rsidR="00D31051">
        <w:rPr>
          <w:rFonts w:ascii="Arial" w:hAnsi="Arial" w:cs="Arial"/>
        </w:rPr>
        <w:t>)</w:t>
      </w:r>
      <w:r>
        <w:rPr>
          <w:rFonts w:ascii="Arial" w:hAnsi="Arial" w:cs="Arial"/>
        </w:rPr>
        <w:t>.</w:t>
      </w:r>
    </w:p>
    <w:p w14:paraId="1CF8F486" w14:textId="32A10F61"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65 years of age and over.</w:t>
      </w:r>
    </w:p>
    <w:p w14:paraId="67D7C238" w14:textId="27BDDFFB"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individuals aged 16 to 64 years with underlying health conditions which put them at higher risk of serious disease and mortality.</w:t>
      </w:r>
    </w:p>
    <w:p w14:paraId="3A46583B" w14:textId="6E001F0E"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60 years of age and over</w:t>
      </w:r>
    </w:p>
    <w:p w14:paraId="18FF40C7" w14:textId="7AD43ED4" w:rsid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55 years of age and over</w:t>
      </w:r>
    </w:p>
    <w:p w14:paraId="3B7B42D4" w14:textId="7CDF7A49" w:rsidR="003363C5" w:rsidRPr="003363C5" w:rsidRDefault="003363C5" w:rsidP="00D31051">
      <w:pPr>
        <w:pStyle w:val="ListParagraph"/>
        <w:numPr>
          <w:ilvl w:val="0"/>
          <w:numId w:val="5"/>
        </w:numPr>
        <w:shd w:val="clear" w:color="auto" w:fill="FFFFFF"/>
        <w:jc w:val="both"/>
        <w:rPr>
          <w:rFonts w:ascii="Arial" w:hAnsi="Arial" w:cs="Arial"/>
        </w:rPr>
      </w:pPr>
      <w:r>
        <w:rPr>
          <w:rFonts w:ascii="Arial" w:hAnsi="Arial" w:cs="Arial"/>
        </w:rPr>
        <w:t>All those 50 years of age and over</w:t>
      </w:r>
    </w:p>
    <w:p w14:paraId="5D3EC04E" w14:textId="4B64635A" w:rsidR="003363C5" w:rsidRDefault="003363C5" w:rsidP="00D31051">
      <w:pPr>
        <w:shd w:val="clear" w:color="auto" w:fill="FFFFFF"/>
        <w:spacing w:after="0" w:line="240" w:lineRule="auto"/>
        <w:jc w:val="both"/>
        <w:rPr>
          <w:rFonts w:ascii="Arial" w:hAnsi="Arial" w:cs="Arial"/>
          <w:sz w:val="24"/>
          <w:szCs w:val="24"/>
          <w:lang w:eastAsia="en-GB"/>
        </w:rPr>
      </w:pPr>
    </w:p>
    <w:p w14:paraId="26BE1BCC" w14:textId="0D2772AF" w:rsidR="003363C5" w:rsidRPr="00AF2BDE" w:rsidRDefault="00B602EA" w:rsidP="00D31051">
      <w:pPr>
        <w:jc w:val="both"/>
        <w:rPr>
          <w:rFonts w:ascii="Arial" w:hAnsi="Arial" w:cs="Arial"/>
          <w:color w:val="0070C0"/>
          <w:sz w:val="24"/>
          <w:szCs w:val="24"/>
        </w:rPr>
      </w:pPr>
      <w:r>
        <w:rPr>
          <w:rFonts w:ascii="Arial" w:hAnsi="Arial" w:cs="Arial"/>
          <w:color w:val="0070C0"/>
          <w:sz w:val="24"/>
          <w:szCs w:val="24"/>
        </w:rPr>
        <w:t xml:space="preserve">How will </w:t>
      </w:r>
      <w:r w:rsidR="003363C5">
        <w:rPr>
          <w:rFonts w:ascii="Arial" w:hAnsi="Arial" w:cs="Arial"/>
          <w:color w:val="0070C0"/>
          <w:sz w:val="24"/>
          <w:szCs w:val="24"/>
        </w:rPr>
        <w:t>I be invited if I am in a priority group</w:t>
      </w:r>
      <w:r w:rsidR="003363C5" w:rsidRPr="00AF2BDE">
        <w:rPr>
          <w:rFonts w:ascii="Arial" w:hAnsi="Arial" w:cs="Arial"/>
          <w:color w:val="0070C0"/>
          <w:sz w:val="24"/>
          <w:szCs w:val="24"/>
        </w:rPr>
        <w:t>?</w:t>
      </w:r>
    </w:p>
    <w:p w14:paraId="46B16813" w14:textId="69E3B599" w:rsidR="00D31051" w:rsidRDefault="00D31051" w:rsidP="00D31051">
      <w:pPr>
        <w:shd w:val="clear" w:color="auto" w:fill="FFFFFF"/>
        <w:spacing w:after="0" w:line="240" w:lineRule="auto"/>
        <w:jc w:val="both"/>
        <w:rPr>
          <w:rFonts w:ascii="Arial" w:hAnsi="Arial" w:cs="Arial"/>
          <w:sz w:val="24"/>
          <w:szCs w:val="24"/>
          <w:lang w:eastAsia="en-GB"/>
        </w:rPr>
      </w:pPr>
      <w:r>
        <w:rPr>
          <w:rFonts w:ascii="Arial" w:hAnsi="Arial" w:cs="Arial"/>
          <w:sz w:val="24"/>
          <w:szCs w:val="24"/>
          <w:lang w:eastAsia="en-GB"/>
        </w:rPr>
        <w:t>Invitations to people who fall into the</w:t>
      </w:r>
      <w:r w:rsidR="008C7098">
        <w:rPr>
          <w:rFonts w:ascii="Arial" w:hAnsi="Arial" w:cs="Arial"/>
          <w:sz w:val="24"/>
          <w:szCs w:val="24"/>
          <w:lang w:eastAsia="en-GB"/>
        </w:rPr>
        <w:t xml:space="preserve"> </w:t>
      </w:r>
      <w:r>
        <w:rPr>
          <w:rFonts w:ascii="Arial" w:hAnsi="Arial" w:cs="Arial"/>
          <w:sz w:val="24"/>
          <w:szCs w:val="24"/>
          <w:lang w:eastAsia="en-GB"/>
        </w:rPr>
        <w:t xml:space="preserve">priority groups </w:t>
      </w:r>
      <w:r w:rsidR="008C7098">
        <w:rPr>
          <w:rFonts w:ascii="Arial" w:hAnsi="Arial" w:cs="Arial"/>
          <w:sz w:val="24"/>
          <w:szCs w:val="24"/>
          <w:lang w:eastAsia="en-GB"/>
        </w:rPr>
        <w:t xml:space="preserve">2-9 (except frontline health and social care workers) </w:t>
      </w:r>
      <w:r>
        <w:rPr>
          <w:rFonts w:ascii="Arial" w:hAnsi="Arial" w:cs="Arial"/>
          <w:sz w:val="24"/>
          <w:szCs w:val="24"/>
          <w:lang w:eastAsia="en-GB"/>
        </w:rPr>
        <w:t xml:space="preserve">will be sent directly from the Health Board to individuals. You will receive a letter from the Health Board with information about how to book your appointment. </w:t>
      </w:r>
      <w:r w:rsidR="008C7098">
        <w:rPr>
          <w:rFonts w:ascii="Arial" w:hAnsi="Arial" w:cs="Arial"/>
          <w:sz w:val="24"/>
          <w:szCs w:val="24"/>
          <w:lang w:eastAsia="en-GB"/>
        </w:rPr>
        <w:t>We have a booking centre where all appointments are made over the telephone.</w:t>
      </w:r>
    </w:p>
    <w:p w14:paraId="591648C7" w14:textId="77777777" w:rsidR="00D31051" w:rsidRDefault="00D31051" w:rsidP="00D31051">
      <w:pPr>
        <w:shd w:val="clear" w:color="auto" w:fill="FFFFFF"/>
        <w:spacing w:after="0" w:line="240" w:lineRule="auto"/>
        <w:jc w:val="both"/>
        <w:rPr>
          <w:rFonts w:ascii="Arial" w:hAnsi="Arial" w:cs="Arial"/>
          <w:sz w:val="24"/>
          <w:szCs w:val="24"/>
          <w:lang w:eastAsia="en-GB"/>
        </w:rPr>
      </w:pPr>
    </w:p>
    <w:p w14:paraId="2A15F388" w14:textId="423C132A" w:rsidR="008C7098" w:rsidRDefault="008C7098" w:rsidP="008C7098">
      <w:pPr>
        <w:shd w:val="clear" w:color="auto" w:fill="FFFFFF"/>
        <w:spacing w:after="0" w:line="240" w:lineRule="auto"/>
        <w:jc w:val="both"/>
        <w:rPr>
          <w:rFonts w:ascii="Arial" w:hAnsi="Arial" w:cs="Arial"/>
          <w:sz w:val="24"/>
          <w:szCs w:val="24"/>
          <w:lang w:eastAsia="en-GB"/>
        </w:rPr>
      </w:pPr>
      <w:r>
        <w:rPr>
          <w:rFonts w:ascii="Arial" w:hAnsi="Arial" w:cs="Arial"/>
          <w:sz w:val="24"/>
          <w:szCs w:val="24"/>
          <w:lang w:eastAsia="en-GB"/>
        </w:rPr>
        <w:t>Frontline health and social care workers will be notified by their employer with information about to book an appointment. Employers may send an e-mail to employees or they may provide paper copies of the information, as appropriate. Employees will be asked to call the booking centre to arrange their appointments.</w:t>
      </w:r>
    </w:p>
    <w:p w14:paraId="6E1DE421" w14:textId="77777777" w:rsidR="008C7098" w:rsidRDefault="008C7098" w:rsidP="008C7098">
      <w:pPr>
        <w:shd w:val="clear" w:color="auto" w:fill="FFFFFF"/>
        <w:spacing w:after="0" w:line="240" w:lineRule="auto"/>
        <w:jc w:val="both"/>
        <w:rPr>
          <w:rFonts w:ascii="Arial" w:hAnsi="Arial" w:cs="Arial"/>
          <w:sz w:val="24"/>
          <w:szCs w:val="24"/>
          <w:lang w:eastAsia="en-GB"/>
        </w:rPr>
      </w:pPr>
    </w:p>
    <w:p w14:paraId="2D370978" w14:textId="1EF28648" w:rsidR="006A7CFB" w:rsidRDefault="00D31051" w:rsidP="00D31051">
      <w:pPr>
        <w:shd w:val="clear" w:color="auto" w:fill="FFFFFF"/>
        <w:spacing w:after="0" w:line="240" w:lineRule="auto"/>
        <w:jc w:val="both"/>
        <w:rPr>
          <w:rFonts w:ascii="Arial" w:hAnsi="Arial" w:cs="Arial"/>
          <w:sz w:val="24"/>
          <w:szCs w:val="24"/>
          <w:lang w:eastAsia="en-GB"/>
        </w:rPr>
      </w:pPr>
      <w:r>
        <w:rPr>
          <w:rFonts w:ascii="Arial" w:hAnsi="Arial" w:cs="Arial"/>
          <w:sz w:val="24"/>
          <w:szCs w:val="24"/>
          <w:lang w:eastAsia="en-GB"/>
        </w:rPr>
        <w:lastRenderedPageBreak/>
        <w:t>People living in care homes will be able to get their vaccinations through the Health Board’s mobile teams and arrangements will be made for this.</w:t>
      </w:r>
    </w:p>
    <w:p w14:paraId="64024DC1" w14:textId="77777777" w:rsidR="008C7098" w:rsidRDefault="008C7098" w:rsidP="00D31051">
      <w:pPr>
        <w:shd w:val="clear" w:color="auto" w:fill="FFFFFF"/>
        <w:spacing w:after="0" w:line="240" w:lineRule="auto"/>
        <w:jc w:val="both"/>
        <w:rPr>
          <w:rFonts w:ascii="Arial" w:hAnsi="Arial" w:cs="Arial"/>
          <w:sz w:val="24"/>
          <w:szCs w:val="24"/>
          <w:lang w:eastAsia="en-GB"/>
        </w:rPr>
      </w:pPr>
    </w:p>
    <w:p w14:paraId="7B9A0F77" w14:textId="38AA1916" w:rsidR="0007582D" w:rsidRPr="00AF2BDE" w:rsidRDefault="0007582D" w:rsidP="00D31051">
      <w:pPr>
        <w:jc w:val="both"/>
        <w:rPr>
          <w:rFonts w:ascii="Arial" w:hAnsi="Arial" w:cs="Arial"/>
          <w:color w:val="0070C0"/>
          <w:sz w:val="24"/>
          <w:szCs w:val="24"/>
        </w:rPr>
      </w:pPr>
      <w:r w:rsidRPr="00AF2BDE">
        <w:rPr>
          <w:rFonts w:ascii="Arial" w:hAnsi="Arial" w:cs="Arial"/>
          <w:color w:val="0070C0"/>
          <w:sz w:val="24"/>
          <w:szCs w:val="24"/>
        </w:rPr>
        <w:t>Where will the vaccinations take place?</w:t>
      </w:r>
    </w:p>
    <w:p w14:paraId="7EDC8944" w14:textId="23F89AA7" w:rsidR="006A7CFB" w:rsidRPr="00AF2BDE" w:rsidRDefault="0007582D" w:rsidP="00D31051">
      <w:pPr>
        <w:spacing w:after="0" w:line="240" w:lineRule="auto"/>
        <w:jc w:val="both"/>
        <w:rPr>
          <w:rFonts w:ascii="Arial" w:hAnsi="Arial" w:cs="Arial"/>
          <w:sz w:val="24"/>
          <w:szCs w:val="24"/>
          <w:lang w:eastAsia="en-GB"/>
        </w:rPr>
      </w:pPr>
      <w:r w:rsidRPr="00AF2BDE">
        <w:rPr>
          <w:rFonts w:ascii="Arial" w:hAnsi="Arial" w:cs="Arial"/>
          <w:sz w:val="24"/>
          <w:szCs w:val="24"/>
          <w:lang w:eastAsia="en-GB"/>
        </w:rPr>
        <w:t>The vast majority of vaccinations will be given to people at one of three Mass Vaccination Centres in Cardiff and the Vale of Glamorgan.</w:t>
      </w:r>
      <w:r w:rsidR="0072392F">
        <w:rPr>
          <w:rFonts w:ascii="Arial" w:hAnsi="Arial" w:cs="Arial"/>
          <w:sz w:val="24"/>
          <w:szCs w:val="24"/>
          <w:lang w:eastAsia="en-GB"/>
        </w:rPr>
        <w:t xml:space="preserve"> We currently have one of these centres running in Splott, and two more due to open in January in Barry and Pentwyn.</w:t>
      </w:r>
      <w:r w:rsidRPr="00AF2BDE">
        <w:rPr>
          <w:rFonts w:ascii="Arial" w:hAnsi="Arial" w:cs="Arial"/>
          <w:sz w:val="24"/>
          <w:szCs w:val="24"/>
          <w:lang w:eastAsia="en-GB"/>
        </w:rPr>
        <w:t xml:space="preserve"> Some mobile teams will be able to visit care homes, and people who are unable to get to a centre. When you receive your </w:t>
      </w:r>
      <w:r w:rsidR="00AF2BDE" w:rsidRPr="00AF2BDE">
        <w:rPr>
          <w:rFonts w:ascii="Arial" w:hAnsi="Arial" w:cs="Arial"/>
          <w:sz w:val="24"/>
          <w:szCs w:val="24"/>
          <w:lang w:eastAsia="en-GB"/>
        </w:rPr>
        <w:t>invitation to book an appointment, you will be able to confirm the location to have your vaccination.</w:t>
      </w:r>
    </w:p>
    <w:p w14:paraId="0ED74F82" w14:textId="70A1955C" w:rsidR="0007582D" w:rsidRDefault="0007582D" w:rsidP="00D31051">
      <w:pPr>
        <w:spacing w:after="0" w:line="240" w:lineRule="auto"/>
        <w:jc w:val="both"/>
        <w:rPr>
          <w:rFonts w:ascii="Arial" w:hAnsi="Arial" w:cs="Arial"/>
          <w:sz w:val="24"/>
          <w:szCs w:val="24"/>
          <w:lang w:eastAsia="en-GB"/>
        </w:rPr>
      </w:pPr>
    </w:p>
    <w:p w14:paraId="3040056B" w14:textId="5BAF7457" w:rsidR="00D31051" w:rsidRPr="00D31051" w:rsidRDefault="00D31051" w:rsidP="00D31051">
      <w:pPr>
        <w:jc w:val="both"/>
        <w:rPr>
          <w:rFonts w:ascii="Arial" w:hAnsi="Arial" w:cs="Arial"/>
          <w:color w:val="0070C0"/>
          <w:sz w:val="24"/>
          <w:szCs w:val="24"/>
        </w:rPr>
      </w:pPr>
      <w:r>
        <w:rPr>
          <w:rFonts w:ascii="Arial" w:hAnsi="Arial" w:cs="Arial"/>
          <w:color w:val="0070C0"/>
          <w:sz w:val="24"/>
          <w:szCs w:val="24"/>
        </w:rPr>
        <w:t>When will I get my invitation</w:t>
      </w:r>
      <w:r w:rsidRPr="00D31051">
        <w:rPr>
          <w:rFonts w:ascii="Arial" w:hAnsi="Arial" w:cs="Arial"/>
          <w:color w:val="0070C0"/>
          <w:sz w:val="24"/>
          <w:szCs w:val="24"/>
        </w:rPr>
        <w:t>?</w:t>
      </w:r>
    </w:p>
    <w:p w14:paraId="60A563A8" w14:textId="66DDB344" w:rsidR="00D31051" w:rsidRPr="00AF2BDE" w:rsidRDefault="00D31051" w:rsidP="00D31051">
      <w:pPr>
        <w:jc w:val="both"/>
        <w:rPr>
          <w:rFonts w:ascii="Arial" w:hAnsi="Arial" w:cs="Arial"/>
          <w:sz w:val="24"/>
          <w:szCs w:val="24"/>
        </w:rPr>
      </w:pPr>
      <w:r>
        <w:rPr>
          <w:rFonts w:ascii="Arial" w:hAnsi="Arial" w:cs="Arial"/>
          <w:sz w:val="24"/>
          <w:szCs w:val="24"/>
        </w:rPr>
        <w:t>The UHB is working hard, along with the rest of Wales, to ensure we can get invitations out to the priority groups as quickly as we can</w:t>
      </w:r>
      <w:r w:rsidR="00B602EA">
        <w:rPr>
          <w:rFonts w:ascii="Arial" w:hAnsi="Arial" w:cs="Arial"/>
          <w:sz w:val="24"/>
          <w:szCs w:val="24"/>
        </w:rPr>
        <w:t>, but we have to do this in a manageable way</w:t>
      </w:r>
      <w:r>
        <w:rPr>
          <w:rFonts w:ascii="Arial" w:hAnsi="Arial" w:cs="Arial"/>
          <w:sz w:val="24"/>
          <w:szCs w:val="24"/>
        </w:rPr>
        <w:t>. We have started with our care homes and health and social care workers initially, and within the next few weeks we will start to invite individuals from within the highest age cohort (people aged 80 and over). Following that we will work thr</w:t>
      </w:r>
      <w:r w:rsidR="0072392F">
        <w:rPr>
          <w:rFonts w:ascii="Arial" w:hAnsi="Arial" w:cs="Arial"/>
          <w:sz w:val="24"/>
          <w:szCs w:val="24"/>
        </w:rPr>
        <w:t>ough the priority groups</w:t>
      </w:r>
      <w:r>
        <w:rPr>
          <w:rFonts w:ascii="Arial" w:hAnsi="Arial" w:cs="Arial"/>
          <w:sz w:val="24"/>
          <w:szCs w:val="24"/>
        </w:rPr>
        <w:t>.</w:t>
      </w:r>
    </w:p>
    <w:p w14:paraId="252AE547" w14:textId="7731FFD2" w:rsidR="00AF2BDE" w:rsidRPr="00D31051" w:rsidRDefault="00AF2BDE" w:rsidP="00D31051">
      <w:pPr>
        <w:jc w:val="both"/>
        <w:rPr>
          <w:rFonts w:ascii="Arial" w:hAnsi="Arial" w:cs="Arial"/>
          <w:color w:val="0070C0"/>
          <w:sz w:val="24"/>
          <w:szCs w:val="24"/>
        </w:rPr>
      </w:pPr>
      <w:r w:rsidRPr="00D31051">
        <w:rPr>
          <w:rFonts w:ascii="Arial" w:hAnsi="Arial" w:cs="Arial"/>
          <w:color w:val="0070C0"/>
          <w:sz w:val="24"/>
          <w:szCs w:val="24"/>
        </w:rPr>
        <w:t>How many injections will I need?</w:t>
      </w:r>
    </w:p>
    <w:p w14:paraId="79AAACD5" w14:textId="0C5BCBE7" w:rsidR="00AF2BDE" w:rsidRPr="00AF2BDE" w:rsidRDefault="00AF2BDE" w:rsidP="00D31051">
      <w:pPr>
        <w:jc w:val="both"/>
        <w:rPr>
          <w:rFonts w:ascii="Arial" w:hAnsi="Arial" w:cs="Arial"/>
          <w:sz w:val="24"/>
          <w:szCs w:val="24"/>
        </w:rPr>
      </w:pPr>
      <w:r w:rsidRPr="00AF2BDE">
        <w:rPr>
          <w:rFonts w:ascii="Arial" w:hAnsi="Arial" w:cs="Arial"/>
          <w:sz w:val="24"/>
          <w:szCs w:val="24"/>
        </w:rPr>
        <w:t xml:space="preserve">Currently, the COVID-19 vaccine will be given in </w:t>
      </w:r>
      <w:r w:rsidRPr="00AF2BDE">
        <w:rPr>
          <w:rFonts w:ascii="Arial" w:hAnsi="Arial" w:cs="Arial"/>
          <w:b/>
          <w:sz w:val="24"/>
          <w:szCs w:val="24"/>
        </w:rPr>
        <w:t>2 doses</w:t>
      </w:r>
      <w:r w:rsidRPr="00AF2BDE">
        <w:rPr>
          <w:rFonts w:ascii="Arial" w:hAnsi="Arial" w:cs="Arial"/>
          <w:sz w:val="24"/>
          <w:szCs w:val="24"/>
        </w:rPr>
        <w:t xml:space="preserve"> on 2 separate occasions</w:t>
      </w:r>
      <w:r w:rsidR="0072392F">
        <w:rPr>
          <w:rFonts w:ascii="Arial" w:hAnsi="Arial" w:cs="Arial"/>
          <w:sz w:val="24"/>
          <w:szCs w:val="24"/>
        </w:rPr>
        <w:t xml:space="preserve"> About 28 days apart</w:t>
      </w:r>
      <w:r w:rsidRPr="00AF2BDE">
        <w:rPr>
          <w:rFonts w:ascii="Arial" w:hAnsi="Arial" w:cs="Arial"/>
          <w:sz w:val="24"/>
          <w:szCs w:val="24"/>
        </w:rPr>
        <w:t>. When booking your appointment both dates will</w:t>
      </w:r>
      <w:r w:rsidR="008C7098">
        <w:rPr>
          <w:rFonts w:ascii="Arial" w:hAnsi="Arial" w:cs="Arial"/>
          <w:sz w:val="24"/>
          <w:szCs w:val="24"/>
        </w:rPr>
        <w:t xml:space="preserve"> usually</w:t>
      </w:r>
      <w:r w:rsidRPr="00AF2BDE">
        <w:rPr>
          <w:rFonts w:ascii="Arial" w:hAnsi="Arial" w:cs="Arial"/>
          <w:sz w:val="24"/>
          <w:szCs w:val="24"/>
        </w:rPr>
        <w:t xml:space="preserve"> be provided the same time. It is important that you attend both appointments to be fully vaccinated.</w:t>
      </w:r>
    </w:p>
    <w:p w14:paraId="6273250B" w14:textId="77777777" w:rsidR="00AF2BDE" w:rsidRPr="00AF2BDE" w:rsidRDefault="00AF2BDE" w:rsidP="00D31051">
      <w:pPr>
        <w:jc w:val="both"/>
        <w:rPr>
          <w:rFonts w:ascii="Arial" w:hAnsi="Arial" w:cs="Arial"/>
          <w:color w:val="0070C0"/>
          <w:sz w:val="24"/>
          <w:szCs w:val="24"/>
        </w:rPr>
      </w:pPr>
      <w:r w:rsidRPr="00AF2BDE">
        <w:rPr>
          <w:rFonts w:ascii="Arial" w:hAnsi="Arial" w:cs="Arial"/>
          <w:color w:val="0070C0"/>
          <w:sz w:val="24"/>
          <w:szCs w:val="24"/>
        </w:rPr>
        <w:t>What if I don’t want the vaccine?</w:t>
      </w:r>
    </w:p>
    <w:p w14:paraId="7660F57A" w14:textId="551997B2" w:rsidR="00AF2BDE" w:rsidRDefault="00AF2BDE" w:rsidP="00D31051">
      <w:pPr>
        <w:jc w:val="both"/>
        <w:rPr>
          <w:rFonts w:ascii="Arial" w:hAnsi="Arial" w:cs="Arial"/>
          <w:sz w:val="24"/>
          <w:szCs w:val="24"/>
        </w:rPr>
      </w:pPr>
      <w:r>
        <w:rPr>
          <w:rFonts w:ascii="Arial" w:hAnsi="Arial" w:cs="Arial"/>
          <w:sz w:val="24"/>
          <w:szCs w:val="24"/>
        </w:rPr>
        <w:t>Having the vaccine is not mandatory, it is a personal choice</w:t>
      </w:r>
      <w:r w:rsidR="00B602EA">
        <w:rPr>
          <w:rFonts w:ascii="Arial" w:hAnsi="Arial" w:cs="Arial"/>
          <w:sz w:val="24"/>
          <w:szCs w:val="24"/>
        </w:rPr>
        <w:t>.</w:t>
      </w:r>
    </w:p>
    <w:p w14:paraId="37EAF368" w14:textId="77777777" w:rsidR="00AF2BDE" w:rsidRPr="00AF2BDE" w:rsidRDefault="00AF2BDE" w:rsidP="00D31051">
      <w:pPr>
        <w:jc w:val="both"/>
        <w:rPr>
          <w:rFonts w:ascii="Arial" w:hAnsi="Arial" w:cs="Arial"/>
          <w:color w:val="0070C0"/>
          <w:sz w:val="24"/>
          <w:szCs w:val="24"/>
        </w:rPr>
      </w:pPr>
      <w:r w:rsidRPr="00AF2BDE">
        <w:rPr>
          <w:rFonts w:ascii="Arial" w:hAnsi="Arial" w:cs="Arial"/>
          <w:color w:val="0070C0"/>
          <w:sz w:val="24"/>
          <w:szCs w:val="24"/>
        </w:rPr>
        <w:t>How safe is the vaccine as it’s been developed so quickly?</w:t>
      </w:r>
    </w:p>
    <w:p w14:paraId="4B88AA08" w14:textId="786EFCAC" w:rsidR="00AF2BDE" w:rsidRDefault="00AF2BDE" w:rsidP="00D31051">
      <w:pPr>
        <w:shd w:val="clear" w:color="auto" w:fill="FFFFFF"/>
        <w:spacing w:after="100" w:afterAutospacing="1" w:line="240" w:lineRule="auto"/>
        <w:jc w:val="both"/>
        <w:rPr>
          <w:rFonts w:ascii="Arial" w:eastAsia="Times New Roman" w:hAnsi="Arial" w:cs="Arial"/>
          <w:color w:val="212529"/>
          <w:sz w:val="24"/>
          <w:szCs w:val="24"/>
          <w:lang w:eastAsia="en-GB"/>
        </w:rPr>
      </w:pPr>
      <w:r w:rsidRPr="00020664">
        <w:rPr>
          <w:rFonts w:ascii="Arial" w:eastAsia="Times New Roman" w:hAnsi="Arial" w:cs="Arial"/>
          <w:color w:val="212529"/>
          <w:sz w:val="24"/>
          <w:szCs w:val="24"/>
          <w:lang w:eastAsia="en-GB"/>
        </w:rPr>
        <w:t>For a vaccine to reach the general public it will have to work and be safe.</w:t>
      </w:r>
      <w:r>
        <w:rPr>
          <w:rFonts w:ascii="Arial" w:eastAsia="Times New Roman" w:hAnsi="Arial" w:cs="Arial"/>
          <w:color w:val="212529"/>
          <w:sz w:val="24"/>
          <w:szCs w:val="24"/>
          <w:lang w:eastAsia="en-GB"/>
        </w:rPr>
        <w:t xml:space="preserve"> </w:t>
      </w:r>
      <w:r w:rsidRPr="00020664">
        <w:rPr>
          <w:rFonts w:ascii="Arial" w:eastAsia="Times New Roman" w:hAnsi="Arial" w:cs="Arial"/>
          <w:color w:val="212529"/>
          <w:sz w:val="24"/>
          <w:szCs w:val="24"/>
          <w:lang w:eastAsia="en-GB"/>
        </w:rPr>
        <w:t>There may be a misconception that vaccine research takes a long time but it isn’t the research that takes the time – it’s all the steps beforehand, like getting funding and approval. What’s sped up in the development of a COVID-19 vaccine is the funding. The UK Government funded trials to get them up and running quickly. </w:t>
      </w:r>
    </w:p>
    <w:p w14:paraId="3C35C2AB" w14:textId="27CA0E71" w:rsidR="0072392F" w:rsidRPr="00AF2BDE" w:rsidRDefault="0072392F" w:rsidP="0072392F">
      <w:pPr>
        <w:jc w:val="both"/>
        <w:rPr>
          <w:rFonts w:ascii="Arial" w:hAnsi="Arial" w:cs="Arial"/>
          <w:color w:val="0070C0"/>
          <w:sz w:val="24"/>
          <w:szCs w:val="24"/>
        </w:rPr>
      </w:pPr>
      <w:r>
        <w:rPr>
          <w:rFonts w:ascii="Arial" w:hAnsi="Arial" w:cs="Arial"/>
          <w:color w:val="0070C0"/>
          <w:sz w:val="24"/>
          <w:szCs w:val="24"/>
        </w:rPr>
        <w:t>Is there anyone who should not have</w:t>
      </w:r>
      <w:r w:rsidRPr="00AF2BDE">
        <w:rPr>
          <w:rFonts w:ascii="Arial" w:hAnsi="Arial" w:cs="Arial"/>
          <w:color w:val="0070C0"/>
          <w:sz w:val="24"/>
          <w:szCs w:val="24"/>
        </w:rPr>
        <w:t xml:space="preserve"> the vaccine?</w:t>
      </w:r>
    </w:p>
    <w:p w14:paraId="54E04EA4" w14:textId="347910C5" w:rsidR="0072392F" w:rsidRDefault="002A2A1B" w:rsidP="00D31051">
      <w:pPr>
        <w:shd w:val="clear" w:color="auto" w:fill="FFFFFF"/>
        <w:spacing w:after="100" w:afterAutospacing="1" w:line="240" w:lineRule="auto"/>
        <w:jc w:val="both"/>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The vaccine is safe for the vast majority of people, but there are some people who should not have it such as </w:t>
      </w:r>
      <w:r w:rsidR="00E81336">
        <w:rPr>
          <w:rFonts w:ascii="Arial" w:eastAsia="Times New Roman" w:hAnsi="Arial" w:cs="Arial"/>
          <w:color w:val="212529"/>
          <w:sz w:val="24"/>
          <w:szCs w:val="24"/>
          <w:lang w:eastAsia="en-GB"/>
        </w:rPr>
        <w:t>those who have</w:t>
      </w:r>
      <w:r>
        <w:rPr>
          <w:rFonts w:ascii="Arial" w:eastAsia="Times New Roman" w:hAnsi="Arial" w:cs="Arial"/>
          <w:color w:val="212529"/>
          <w:sz w:val="24"/>
          <w:szCs w:val="24"/>
          <w:lang w:eastAsia="en-GB"/>
        </w:rPr>
        <w:t xml:space="preserve"> a history of </w:t>
      </w:r>
      <w:r w:rsidR="00292DD4">
        <w:rPr>
          <w:rFonts w:ascii="Arial" w:hAnsi="Arial" w:cs="Arial"/>
          <w:sz w:val="24"/>
          <w:szCs w:val="24"/>
        </w:rPr>
        <w:t>previous unexplained anaphylaxis</w:t>
      </w:r>
      <w:r w:rsidR="00292DD4" w:rsidRPr="000A4024">
        <w:rPr>
          <w:rFonts w:ascii="Arial" w:hAnsi="Arial" w:cs="Arial"/>
          <w:sz w:val="24"/>
          <w:szCs w:val="24"/>
        </w:rPr>
        <w:t xml:space="preserve"> </w:t>
      </w:r>
      <w:r w:rsidR="00292DD4">
        <w:rPr>
          <w:rFonts w:ascii="Arial" w:hAnsi="Arial" w:cs="Arial"/>
          <w:sz w:val="24"/>
          <w:szCs w:val="24"/>
        </w:rPr>
        <w:t xml:space="preserve">or of immediate-onset anaphylaxis </w:t>
      </w:r>
      <w:r w:rsidR="00292DD4" w:rsidRPr="000A4024">
        <w:rPr>
          <w:rFonts w:ascii="Arial" w:hAnsi="Arial" w:cs="Arial"/>
          <w:sz w:val="24"/>
          <w:szCs w:val="24"/>
        </w:rPr>
        <w:t xml:space="preserve">to a </w:t>
      </w:r>
      <w:r w:rsidR="00292DD4">
        <w:rPr>
          <w:rFonts w:ascii="Arial" w:hAnsi="Arial" w:cs="Arial"/>
          <w:sz w:val="24"/>
          <w:szCs w:val="24"/>
        </w:rPr>
        <w:t>vaccine, medicine or food. Vaccination cannot be given within 4 weeks of a positive COVID-19 test or for 4 weeks after having symptoms of COVID-19.</w:t>
      </w:r>
    </w:p>
    <w:p w14:paraId="2BB49F84" w14:textId="77777777" w:rsidR="002A2A1B" w:rsidRPr="00D07422" w:rsidRDefault="002A2A1B" w:rsidP="002A2A1B">
      <w:pPr>
        <w:rPr>
          <w:rFonts w:ascii="Arial" w:hAnsi="Arial" w:cs="Arial"/>
          <w:color w:val="00B0F0"/>
          <w:sz w:val="24"/>
          <w:szCs w:val="24"/>
        </w:rPr>
      </w:pPr>
      <w:r w:rsidRPr="00D07422">
        <w:rPr>
          <w:rFonts w:ascii="Arial" w:hAnsi="Arial" w:cs="Arial"/>
          <w:sz w:val="24"/>
          <w:szCs w:val="24"/>
        </w:rPr>
        <w:t>COVID-19 vaccination in pregnancy</w:t>
      </w:r>
      <w:r>
        <w:rPr>
          <w:rFonts w:ascii="Arial" w:hAnsi="Arial" w:cs="Arial"/>
          <w:sz w:val="24"/>
          <w:szCs w:val="24"/>
        </w:rPr>
        <w:t xml:space="preserve"> is </w:t>
      </w:r>
      <w:r w:rsidRPr="007F414F">
        <w:rPr>
          <w:rFonts w:ascii="Arial" w:hAnsi="Arial" w:cs="Arial"/>
          <w:b/>
          <w:sz w:val="24"/>
          <w:szCs w:val="24"/>
        </w:rPr>
        <w:t>not</w:t>
      </w:r>
      <w:r>
        <w:rPr>
          <w:rFonts w:ascii="Arial" w:hAnsi="Arial" w:cs="Arial"/>
          <w:sz w:val="24"/>
          <w:szCs w:val="24"/>
        </w:rPr>
        <w:t xml:space="preserve"> currently advised</w:t>
      </w:r>
      <w:r w:rsidRPr="00D07422">
        <w:rPr>
          <w:rFonts w:ascii="Arial" w:hAnsi="Arial" w:cs="Arial"/>
          <w:sz w:val="24"/>
          <w:szCs w:val="24"/>
        </w:rPr>
        <w:t xml:space="preserve">. Women should not come forward for vaccination if they may be pregnant or are planning a pregnancy within three months of the first dose. </w:t>
      </w:r>
      <w:r>
        <w:rPr>
          <w:rFonts w:ascii="Arial" w:hAnsi="Arial" w:cs="Arial"/>
          <w:sz w:val="24"/>
          <w:szCs w:val="24"/>
        </w:rPr>
        <w:t xml:space="preserve">Vaccination is also </w:t>
      </w:r>
      <w:r w:rsidRPr="008E279D">
        <w:rPr>
          <w:rFonts w:ascii="Arial" w:hAnsi="Arial" w:cs="Arial"/>
          <w:b/>
          <w:sz w:val="24"/>
          <w:szCs w:val="24"/>
        </w:rPr>
        <w:t>not</w:t>
      </w:r>
      <w:r>
        <w:rPr>
          <w:rFonts w:ascii="Arial" w:hAnsi="Arial" w:cs="Arial"/>
          <w:sz w:val="24"/>
          <w:szCs w:val="24"/>
        </w:rPr>
        <w:t xml:space="preserve"> advised if you are currently breastfeeding.</w:t>
      </w:r>
    </w:p>
    <w:p w14:paraId="55171D08" w14:textId="4B58670A" w:rsidR="00D31051" w:rsidRPr="00AF2BDE" w:rsidRDefault="00D31051" w:rsidP="00D31051">
      <w:pPr>
        <w:jc w:val="both"/>
        <w:rPr>
          <w:rFonts w:ascii="Arial" w:hAnsi="Arial" w:cs="Arial"/>
          <w:color w:val="0070C0"/>
          <w:sz w:val="24"/>
          <w:szCs w:val="24"/>
        </w:rPr>
      </w:pPr>
      <w:r w:rsidRPr="00AF2BDE">
        <w:rPr>
          <w:rFonts w:ascii="Arial" w:hAnsi="Arial" w:cs="Arial"/>
          <w:color w:val="0070C0"/>
          <w:sz w:val="24"/>
          <w:szCs w:val="24"/>
        </w:rPr>
        <w:t xml:space="preserve">How </w:t>
      </w:r>
      <w:r w:rsidR="00B602EA">
        <w:rPr>
          <w:rFonts w:ascii="Arial" w:hAnsi="Arial" w:cs="Arial"/>
          <w:color w:val="0070C0"/>
          <w:sz w:val="24"/>
          <w:szCs w:val="24"/>
        </w:rPr>
        <w:t>can I find out more</w:t>
      </w:r>
      <w:r w:rsidRPr="00AF2BDE">
        <w:rPr>
          <w:rFonts w:ascii="Arial" w:hAnsi="Arial" w:cs="Arial"/>
          <w:color w:val="0070C0"/>
          <w:sz w:val="24"/>
          <w:szCs w:val="24"/>
        </w:rPr>
        <w:t>?</w:t>
      </w:r>
    </w:p>
    <w:p w14:paraId="17B52962" w14:textId="77777777" w:rsidR="00292DD4" w:rsidRDefault="00B602EA" w:rsidP="00D31051">
      <w:pPr>
        <w:spacing w:after="0" w:line="240" w:lineRule="auto"/>
        <w:jc w:val="both"/>
        <w:rPr>
          <w:rFonts w:ascii="Arial" w:hAnsi="Arial" w:cs="Arial"/>
          <w:sz w:val="24"/>
          <w:szCs w:val="24"/>
          <w:lang w:eastAsia="en-GB"/>
        </w:rPr>
      </w:pPr>
      <w:r>
        <w:rPr>
          <w:rFonts w:ascii="Arial" w:hAnsi="Arial" w:cs="Arial"/>
          <w:sz w:val="24"/>
          <w:szCs w:val="24"/>
          <w:lang w:eastAsia="en-GB"/>
        </w:rPr>
        <w:t>F</w:t>
      </w:r>
      <w:r w:rsidR="006A7CFB" w:rsidRPr="00AF2BDE">
        <w:rPr>
          <w:rFonts w:ascii="Arial" w:hAnsi="Arial" w:cs="Arial"/>
          <w:sz w:val="24"/>
          <w:szCs w:val="24"/>
          <w:lang w:eastAsia="en-GB"/>
        </w:rPr>
        <w:t>or further information about the vaccine and the roll-out of the programme in Wales, please visit the Public Health Wales site where you will find a FAQ section as well as lots of helpful information:</w:t>
      </w:r>
    </w:p>
    <w:p w14:paraId="7C6A0891" w14:textId="77777777" w:rsidR="00292DD4" w:rsidRDefault="00292DD4" w:rsidP="00D31051">
      <w:pPr>
        <w:spacing w:after="0" w:line="240" w:lineRule="auto"/>
        <w:jc w:val="both"/>
        <w:rPr>
          <w:rFonts w:ascii="Arial" w:hAnsi="Arial" w:cs="Arial"/>
          <w:sz w:val="24"/>
          <w:szCs w:val="24"/>
          <w:lang w:eastAsia="en-GB"/>
        </w:rPr>
      </w:pPr>
    </w:p>
    <w:p w14:paraId="1FF9C7BD" w14:textId="1C01641A" w:rsidR="006A7CFB" w:rsidRPr="00AF2BDE" w:rsidRDefault="006A7CFB" w:rsidP="00D31051">
      <w:pPr>
        <w:spacing w:after="0" w:line="240" w:lineRule="auto"/>
        <w:jc w:val="both"/>
        <w:rPr>
          <w:rFonts w:ascii="Arial" w:hAnsi="Arial" w:cs="Arial"/>
          <w:sz w:val="24"/>
          <w:szCs w:val="24"/>
          <w:lang w:eastAsia="en-GB"/>
        </w:rPr>
      </w:pPr>
      <w:r w:rsidRPr="00AF2BDE">
        <w:rPr>
          <w:rFonts w:ascii="Arial" w:hAnsi="Arial" w:cs="Arial"/>
          <w:sz w:val="24"/>
          <w:szCs w:val="24"/>
          <w:lang w:eastAsia="en-GB"/>
        </w:rPr>
        <w:t xml:space="preserve"> </w:t>
      </w:r>
      <w:hyperlink r:id="rId9" w:history="1">
        <w:r w:rsidRPr="00AF2BDE">
          <w:rPr>
            <w:rFonts w:ascii="Arial" w:hAnsi="Arial" w:cs="Arial"/>
            <w:color w:val="0563C1" w:themeColor="hyperlink"/>
            <w:sz w:val="24"/>
            <w:szCs w:val="24"/>
            <w:u w:val="single"/>
            <w:lang w:eastAsia="en-GB"/>
          </w:rPr>
          <w:t>https://phw.nhs.wales/topics/immunisation-and-vaccines/covid-19-vaccination-information/</w:t>
        </w:r>
      </w:hyperlink>
    </w:p>
    <w:p w14:paraId="4C70690A" w14:textId="2B26BE35" w:rsidR="006A7CFB" w:rsidRDefault="006A7CFB" w:rsidP="00D31051">
      <w:pPr>
        <w:jc w:val="both"/>
        <w:rPr>
          <w:rFonts w:ascii="Arial" w:hAnsi="Arial" w:cs="Arial"/>
          <w:sz w:val="24"/>
          <w:szCs w:val="24"/>
          <w:lang w:eastAsia="en-GB"/>
        </w:rPr>
      </w:pPr>
    </w:p>
    <w:p w14:paraId="2B2723A6" w14:textId="6CB21AA4" w:rsidR="002D5F8D" w:rsidRPr="00AF2BDE" w:rsidRDefault="002D5F8D" w:rsidP="00D31051">
      <w:pPr>
        <w:spacing w:after="240"/>
        <w:jc w:val="both"/>
        <w:rPr>
          <w:rFonts w:ascii="Arial" w:hAnsi="Arial" w:cs="Arial"/>
          <w:sz w:val="24"/>
          <w:szCs w:val="24"/>
          <w:lang w:eastAsia="en-GB"/>
        </w:rPr>
      </w:pPr>
    </w:p>
    <w:sectPr w:rsidR="002D5F8D" w:rsidRPr="00AF2BDE" w:rsidSect="00B90C4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6E21" w14:textId="77777777" w:rsidR="00545AD1" w:rsidRDefault="00545AD1" w:rsidP="0073795E">
      <w:pPr>
        <w:spacing w:after="0" w:line="240" w:lineRule="auto"/>
      </w:pPr>
      <w:r>
        <w:separator/>
      </w:r>
    </w:p>
  </w:endnote>
  <w:endnote w:type="continuationSeparator" w:id="0">
    <w:p w14:paraId="1858DE1C" w14:textId="77777777" w:rsidR="00545AD1" w:rsidRDefault="00545AD1" w:rsidP="0073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E338" w14:textId="77777777" w:rsidR="00545AD1" w:rsidRDefault="00545AD1" w:rsidP="0073795E">
      <w:pPr>
        <w:spacing w:after="0" w:line="240" w:lineRule="auto"/>
      </w:pPr>
      <w:r>
        <w:separator/>
      </w:r>
    </w:p>
  </w:footnote>
  <w:footnote w:type="continuationSeparator" w:id="0">
    <w:p w14:paraId="222B3D5C" w14:textId="77777777" w:rsidR="00545AD1" w:rsidRDefault="00545AD1" w:rsidP="0073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24513"/>
      <w:docPartObj>
        <w:docPartGallery w:val="Watermarks"/>
        <w:docPartUnique/>
      </w:docPartObj>
    </w:sdtPr>
    <w:sdtEndPr/>
    <w:sdtContent>
      <w:p w14:paraId="0BCB2DF1" w14:textId="4F131F6F" w:rsidR="002E2C5B" w:rsidRDefault="00545AD1">
        <w:pPr>
          <w:pStyle w:val="Header"/>
        </w:pPr>
        <w:r>
          <w:rPr>
            <w:noProof/>
            <w:lang w:val="en-US"/>
          </w:rPr>
          <w:pict w14:anchorId="30D77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CFD"/>
    <w:multiLevelType w:val="hybridMultilevel"/>
    <w:tmpl w:val="9A7E3978"/>
    <w:lvl w:ilvl="0" w:tplc="DB68C582">
      <w:start w:val="1"/>
      <w:numFmt w:val="decimal"/>
      <w:lvlText w:val="%1)"/>
      <w:lvlJc w:val="left"/>
      <w:pPr>
        <w:ind w:left="1800" w:hanging="360"/>
      </w:pPr>
      <w:rPr>
        <w:rFonts w:ascii="Calibri" w:eastAsiaTheme="minorHAnsi" w:hAnsi="Calibri" w:cs="Calibri" w:hint="default"/>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75F3A63"/>
    <w:multiLevelType w:val="hybridMultilevel"/>
    <w:tmpl w:val="5712DC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229F0"/>
    <w:multiLevelType w:val="hybridMultilevel"/>
    <w:tmpl w:val="1D2C8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A4C96"/>
    <w:multiLevelType w:val="hybridMultilevel"/>
    <w:tmpl w:val="A6A0B6B0"/>
    <w:lvl w:ilvl="0" w:tplc="1C9E2BAA">
      <w:start w:val="1"/>
      <w:numFmt w:val="bullet"/>
      <w:lvlText w:val="•"/>
      <w:lvlJc w:val="left"/>
      <w:pPr>
        <w:tabs>
          <w:tab w:val="num" w:pos="720"/>
        </w:tabs>
        <w:ind w:left="720" w:hanging="360"/>
      </w:pPr>
      <w:rPr>
        <w:rFonts w:ascii="Arial" w:hAnsi="Arial" w:hint="default"/>
      </w:rPr>
    </w:lvl>
    <w:lvl w:ilvl="1" w:tplc="8CB0A2AA">
      <w:start w:val="212"/>
      <w:numFmt w:val="bullet"/>
      <w:lvlText w:val="•"/>
      <w:lvlJc w:val="left"/>
      <w:pPr>
        <w:tabs>
          <w:tab w:val="num" w:pos="1440"/>
        </w:tabs>
        <w:ind w:left="1440" w:hanging="360"/>
      </w:pPr>
      <w:rPr>
        <w:rFonts w:ascii="Arial" w:hAnsi="Arial" w:hint="default"/>
      </w:rPr>
    </w:lvl>
    <w:lvl w:ilvl="2" w:tplc="C2C8FE18">
      <w:start w:val="1"/>
      <w:numFmt w:val="decimal"/>
      <w:lvlText w:val="%3)"/>
      <w:lvlJc w:val="left"/>
      <w:pPr>
        <w:tabs>
          <w:tab w:val="num" w:pos="2160"/>
        </w:tabs>
        <w:ind w:left="2160" w:hanging="360"/>
      </w:pPr>
    </w:lvl>
    <w:lvl w:ilvl="3" w:tplc="8EE43F6C" w:tentative="1">
      <w:start w:val="1"/>
      <w:numFmt w:val="bullet"/>
      <w:lvlText w:val="•"/>
      <w:lvlJc w:val="left"/>
      <w:pPr>
        <w:tabs>
          <w:tab w:val="num" w:pos="2880"/>
        </w:tabs>
        <w:ind w:left="2880" w:hanging="360"/>
      </w:pPr>
      <w:rPr>
        <w:rFonts w:ascii="Arial" w:hAnsi="Arial" w:hint="default"/>
      </w:rPr>
    </w:lvl>
    <w:lvl w:ilvl="4" w:tplc="72F4754A" w:tentative="1">
      <w:start w:val="1"/>
      <w:numFmt w:val="bullet"/>
      <w:lvlText w:val="•"/>
      <w:lvlJc w:val="left"/>
      <w:pPr>
        <w:tabs>
          <w:tab w:val="num" w:pos="3600"/>
        </w:tabs>
        <w:ind w:left="3600" w:hanging="360"/>
      </w:pPr>
      <w:rPr>
        <w:rFonts w:ascii="Arial" w:hAnsi="Arial" w:hint="default"/>
      </w:rPr>
    </w:lvl>
    <w:lvl w:ilvl="5" w:tplc="258CB5EA" w:tentative="1">
      <w:start w:val="1"/>
      <w:numFmt w:val="bullet"/>
      <w:lvlText w:val="•"/>
      <w:lvlJc w:val="left"/>
      <w:pPr>
        <w:tabs>
          <w:tab w:val="num" w:pos="4320"/>
        </w:tabs>
        <w:ind w:left="4320" w:hanging="360"/>
      </w:pPr>
      <w:rPr>
        <w:rFonts w:ascii="Arial" w:hAnsi="Arial" w:hint="default"/>
      </w:rPr>
    </w:lvl>
    <w:lvl w:ilvl="6" w:tplc="6E66DE3A" w:tentative="1">
      <w:start w:val="1"/>
      <w:numFmt w:val="bullet"/>
      <w:lvlText w:val="•"/>
      <w:lvlJc w:val="left"/>
      <w:pPr>
        <w:tabs>
          <w:tab w:val="num" w:pos="5040"/>
        </w:tabs>
        <w:ind w:left="5040" w:hanging="360"/>
      </w:pPr>
      <w:rPr>
        <w:rFonts w:ascii="Arial" w:hAnsi="Arial" w:hint="default"/>
      </w:rPr>
    </w:lvl>
    <w:lvl w:ilvl="7" w:tplc="0D18C70A" w:tentative="1">
      <w:start w:val="1"/>
      <w:numFmt w:val="bullet"/>
      <w:lvlText w:val="•"/>
      <w:lvlJc w:val="left"/>
      <w:pPr>
        <w:tabs>
          <w:tab w:val="num" w:pos="5760"/>
        </w:tabs>
        <w:ind w:left="5760" w:hanging="360"/>
      </w:pPr>
      <w:rPr>
        <w:rFonts w:ascii="Arial" w:hAnsi="Arial" w:hint="default"/>
      </w:rPr>
    </w:lvl>
    <w:lvl w:ilvl="8" w:tplc="69C06D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7F4C20"/>
    <w:multiLevelType w:val="hybridMultilevel"/>
    <w:tmpl w:val="4894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43"/>
    <w:rsid w:val="00027B67"/>
    <w:rsid w:val="0007582D"/>
    <w:rsid w:val="000911F0"/>
    <w:rsid w:val="000F31F6"/>
    <w:rsid w:val="001768B5"/>
    <w:rsid w:val="001B5135"/>
    <w:rsid w:val="00200A06"/>
    <w:rsid w:val="002705B5"/>
    <w:rsid w:val="00292DD4"/>
    <w:rsid w:val="002A2A1B"/>
    <w:rsid w:val="002D5F8D"/>
    <w:rsid w:val="002E2C5B"/>
    <w:rsid w:val="003235AF"/>
    <w:rsid w:val="003363C5"/>
    <w:rsid w:val="003737E3"/>
    <w:rsid w:val="003A576A"/>
    <w:rsid w:val="004A1EE7"/>
    <w:rsid w:val="00545AD1"/>
    <w:rsid w:val="005B40F7"/>
    <w:rsid w:val="005B758C"/>
    <w:rsid w:val="0063704A"/>
    <w:rsid w:val="006433C5"/>
    <w:rsid w:val="00674037"/>
    <w:rsid w:val="006A7CFB"/>
    <w:rsid w:val="006B660A"/>
    <w:rsid w:val="006E0D18"/>
    <w:rsid w:val="0072392F"/>
    <w:rsid w:val="0073795E"/>
    <w:rsid w:val="008B0216"/>
    <w:rsid w:val="008C7098"/>
    <w:rsid w:val="008E3628"/>
    <w:rsid w:val="00977130"/>
    <w:rsid w:val="00982B6E"/>
    <w:rsid w:val="00A64F87"/>
    <w:rsid w:val="00AC11A6"/>
    <w:rsid w:val="00AF2BDE"/>
    <w:rsid w:val="00B234C0"/>
    <w:rsid w:val="00B602EA"/>
    <w:rsid w:val="00B90C43"/>
    <w:rsid w:val="00C31C2A"/>
    <w:rsid w:val="00D208A3"/>
    <w:rsid w:val="00D31051"/>
    <w:rsid w:val="00DC1DAD"/>
    <w:rsid w:val="00E151C7"/>
    <w:rsid w:val="00E2069B"/>
    <w:rsid w:val="00E81336"/>
    <w:rsid w:val="00F76422"/>
    <w:rsid w:val="00FD565E"/>
    <w:rsid w:val="00F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D4F27"/>
  <w15:chartTrackingRefBased/>
  <w15:docId w15:val="{5C302CC3-9886-401C-9BB5-AB5D5E1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C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90C43"/>
    <w:pPr>
      <w:spacing w:after="0" w:line="240" w:lineRule="auto"/>
      <w:ind w:left="720"/>
      <w:contextualSpacing/>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90C43"/>
    <w:rPr>
      <w:sz w:val="16"/>
      <w:szCs w:val="16"/>
    </w:rPr>
  </w:style>
  <w:style w:type="paragraph" w:styleId="CommentText">
    <w:name w:val="annotation text"/>
    <w:basedOn w:val="Normal"/>
    <w:link w:val="CommentTextChar"/>
    <w:uiPriority w:val="99"/>
    <w:semiHidden/>
    <w:unhideWhenUsed/>
    <w:rsid w:val="00B90C43"/>
    <w:pPr>
      <w:spacing w:line="240" w:lineRule="auto"/>
    </w:pPr>
    <w:rPr>
      <w:sz w:val="20"/>
      <w:szCs w:val="20"/>
    </w:rPr>
  </w:style>
  <w:style w:type="character" w:customStyle="1" w:styleId="CommentTextChar">
    <w:name w:val="Comment Text Char"/>
    <w:basedOn w:val="DefaultParagraphFont"/>
    <w:link w:val="CommentText"/>
    <w:uiPriority w:val="99"/>
    <w:semiHidden/>
    <w:rsid w:val="00B90C43"/>
    <w:rPr>
      <w:sz w:val="20"/>
      <w:szCs w:val="20"/>
    </w:rPr>
  </w:style>
  <w:style w:type="paragraph" w:styleId="CommentSubject">
    <w:name w:val="annotation subject"/>
    <w:basedOn w:val="CommentText"/>
    <w:next w:val="CommentText"/>
    <w:link w:val="CommentSubjectChar"/>
    <w:uiPriority w:val="99"/>
    <w:semiHidden/>
    <w:unhideWhenUsed/>
    <w:rsid w:val="00B90C43"/>
    <w:rPr>
      <w:b/>
      <w:bCs/>
    </w:rPr>
  </w:style>
  <w:style w:type="character" w:customStyle="1" w:styleId="CommentSubjectChar">
    <w:name w:val="Comment Subject Char"/>
    <w:basedOn w:val="CommentTextChar"/>
    <w:link w:val="CommentSubject"/>
    <w:uiPriority w:val="99"/>
    <w:semiHidden/>
    <w:rsid w:val="00B90C43"/>
    <w:rPr>
      <w:b/>
      <w:bCs/>
      <w:sz w:val="20"/>
      <w:szCs w:val="20"/>
    </w:rPr>
  </w:style>
  <w:style w:type="paragraph" w:styleId="BalloonText">
    <w:name w:val="Balloon Text"/>
    <w:basedOn w:val="Normal"/>
    <w:link w:val="BalloonTextChar"/>
    <w:uiPriority w:val="99"/>
    <w:semiHidden/>
    <w:unhideWhenUsed/>
    <w:rsid w:val="00B9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43"/>
    <w:rPr>
      <w:rFonts w:ascii="Segoe UI" w:hAnsi="Segoe UI" w:cs="Segoe UI"/>
      <w:sz w:val="18"/>
      <w:szCs w:val="18"/>
    </w:rPr>
  </w:style>
  <w:style w:type="paragraph" w:styleId="Header">
    <w:name w:val="header"/>
    <w:basedOn w:val="Normal"/>
    <w:link w:val="HeaderChar"/>
    <w:uiPriority w:val="99"/>
    <w:unhideWhenUsed/>
    <w:rsid w:val="00737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95E"/>
  </w:style>
  <w:style w:type="paragraph" w:styleId="Footer">
    <w:name w:val="footer"/>
    <w:basedOn w:val="Normal"/>
    <w:link w:val="FooterChar"/>
    <w:uiPriority w:val="99"/>
    <w:unhideWhenUsed/>
    <w:rsid w:val="00737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95E"/>
  </w:style>
  <w:style w:type="character" w:styleId="Hyperlink">
    <w:name w:val="Hyperlink"/>
    <w:basedOn w:val="DefaultParagraphFont"/>
    <w:uiPriority w:val="99"/>
    <w:unhideWhenUsed/>
    <w:rsid w:val="001B5135"/>
    <w:rPr>
      <w:color w:val="0563C1" w:themeColor="hyperlink"/>
      <w:u w:val="single"/>
    </w:rPr>
  </w:style>
  <w:style w:type="paragraph" w:customStyle="1" w:styleId="xmsonormal">
    <w:name w:val="x_msonormal"/>
    <w:basedOn w:val="Normal"/>
    <w:uiPriority w:val="99"/>
    <w:rsid w:val="00027B6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w.nhs.wales/topics/immunisation-and-vaccines/covid-19-vaccin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Bennett (Cardiff and Vale UHB - Public Health)</dc:creator>
  <cp:keywords/>
  <dc:description/>
  <cp:lastModifiedBy>Amy Davies (Barry - Court Road Surgery)</cp:lastModifiedBy>
  <cp:revision>2</cp:revision>
  <cp:lastPrinted>2020-12-15T13:12:00Z</cp:lastPrinted>
  <dcterms:created xsi:type="dcterms:W3CDTF">2020-12-17T11:39:00Z</dcterms:created>
  <dcterms:modified xsi:type="dcterms:W3CDTF">2020-12-17T11:39:00Z</dcterms:modified>
</cp:coreProperties>
</file>